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bmp" ContentType="image/bmp"/>
  <Default Extension="jpg" ContentType="image/jpeg"/>
  <Default Extension="jpeg" ContentType="image/jpeg"/>
  <Default Extension="jpe" ContentType="image/jpeg"/>
  <Default Extension="jfif" ContentType="image/jpeg"/>
  <Default Extension="gif" ContentType="image/gif"/>
  <Default Extension="tif" ContentType="image/tiff"/>
  <Default Extension="tiff" ContentType="image/tiff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การขอใบอนุญาต การดำเนินการทดสอบฝีมือคนหางาน (สถานทดสอบฝีมือคนหางาน)</w:t>
      </w:r>
    </w:p>
    <w:p w14:paraId="16FCEC75" w14:textId="1DC63FD3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/>
          <w:noProof/>
          <w:sz w:val="32"/>
          <w:szCs w:val="32"/>
        </w:rPr>
        <w:t>ศูนย์พัฒนาฝีมือแรงงานจังหวัดปราจีนบุรี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/>
          <w:noProof/>
          <w:sz w:val="32"/>
          <w:szCs w:val="32"/>
        </w:rPr>
        <w:t>กระทรวงแรงงาน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การขอใบอนุญาต การดำเนินการทดสอบฝีมือคนหางาน (สถานทดสอบฝีมือคนหางาน)</w:t>
      </w:r>
    </w:p>
    <w:p w14:paraId="57553D54" w14:textId="1B3FE95E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ศูนย์พัฒนาฝีมือแรงงานจังหวัดปราจีนบุรี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อนุญาต/ออกใบอนุญาต/รับรอง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พ.ร.บ. จัดหางานและคุ้มครองคนหางาน  พ.ศ. 2528  แก้ไขเพิ่มเติม ฉบับที่ 2  พ.ศ.2537 และ ฉบับที่  3 พ.ศ.2544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พ.ร.บ. จัดหางานและคุ้มครองคนหางาน พ.ศ. 2528 และที่แก้ไขเพิ่มเติม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พ.ร.บ. ส่งเสริมการพัฒนาฝีมือแรงงาน พ.ศ. 2545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lastRenderedPageBreak/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ส่วนกลาง, ส่วนภูมิภาค, ส่วนกลางที่ตั้งอยู่ในภูมิภาค (ตามกฎกระทรวง), ส่วนกลางที่ตั้งอยู่ในภูมิภาค (นอกกฎกระทรวง)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พระราชบัญญัติจัดหางานและคุ้มครองคนหางาน พ.ศ. 2528 แก้ไขเพิ่มเติมโดยพระราชบัญญัติจัดหางานและคุ้มครองคนหางาน (ฉบับที่ 2) พ.ศ. 2537 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7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วันทำการ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สำเนาคู่มือประชาชน 22/07/2015 18:15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1)</w:t>
              <w:tab/>
              <w:t xml:space="preserve">สถานที่ให้บริการ ศูนย์พัฒนาฝีมือแรงงานจังหวัดปราจีนบุรี เลขที่ 455 หมู่ 6 ตำบลกบินทร์ อำเภอกบินทร์บุรี จังหวัดปราจีนบุรี 25110 โทร  :  037-290-380-2 , โทรสาร : 037-290-383  </w:t>
              <w:br/>
              <w:t xml:space="preserve"/>
              <w:br/>
              <w:t xml:space="preserve">/ติดต่อด้วยตนเอง ณ หน่วยงาน</w:t>
              <w:br/>
              <w:t xml:space="preserve">ระยะเวลาเปิดให้บริการ 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</w:t>
              <w:br/>
              <w:t xml:space="preserve">หมายเหตุ ( สามารถค้นหาได้ทางเว็บไซต์ http://www.dsd.go.th/Prachinburi)</w:t>
              <w:br/>
              <w:t xml:space="preserve">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(ที่อยู่/โทรศัพท์ สามารถค้นหาได้ทางเว็บไซต์ http://www.dsd.go.th)</w:t>
            </w:r>
          </w:p>
        </w:tc>
      </w:tr>
    </w:tbl>
    <w:p w14:paraId="3CD2E102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1324ABD2"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การทดสอบฝีมือคนหางานเพื่อไปทำงานในต่างประเทศ เป็นการทดสอบฝีมือแรงงานที่ผู้ที่มีความประสงค์ไปทำงานในต่างประเทศ ในตำแหน่งช่างฝีมือ เพื่อให้นายจ้างทราบถึงความสามารถในการปฏิบัติงานว่าตรงกับลักษณะงานที่จะจ้างหรือไม่ หากผู้ใดมีความประสงค์จะขอใบอนุญาตดำเนินการทดสอบฝีมือคนหางาน (สถานทดสอบฝีมือคนหางาน) ภายใต้พระราชบัญญัติจัดหางานและคุ้มครองคนหางาน พ.ศ. 2528 แก้ไขเพิ่มเติมโดยพระราชบัญญัติจัดหางานและคุ้มครองคนหางาน (ฉบับที่ 2) พ.ศ. 2537 (เว็บไซด์กรมพัฒนาฝีมือแรงงาน www.dsd.go.th) สามารถยื่นคำขอต่อนายทะเบียนพร้อมด้วยเอกสารหลักฐานตามที่กำหนดไว้ในแบบ ทค.1</w:t>
        <w:br/>
        <w:t xml:space="preserve"/>
        <w:br/>
        <w:t xml:space="preserve">หมายเหตุ</w:t>
        <w:br/>
        <w:t xml:space="preserve"/>
        <w:br/>
        <w:t xml:space="preserve">**กรณีคำขอหรือรายการเอกสารประกอบการพิจารณาไม่ถูกต้องหรือไม่ครบถ้วน หรือไม่อาจแก้ไข/เพิ่มเติมได้ในขณะนั้น ผู้รับคำขอและผู้ยื่นคำขอจะต้องลงนามบันทึกความบกพร่องและรายการเอกสาร/หลัก ฐาน ร่วมกัน พร้อมกำหนดระยะเวลาให้ผู้ยื่นคำขอดำเนินการแก้ไข/เพิ่มเติม หากผู้ยื่นคำขอไม่ดำเนินการแก้ไข/เพิ่มเติมได้ภายในระยะเวลาที่กำหนด ผู้รับคำขอจะดำเนินการคืนคำขอและเอกสารประกอบการพิจารณา</w:t>
        <w:br/>
        <w:t xml:space="preserve"/>
        <w:br/>
        <w:t xml:space="preserve">**พนักเจ้าหน้าที่จะยังไม่พิจารณาคำขอ และยังไม่นับระยะเวลาดำเนินงาน จนกว่าผู้ยื่นคำขอจะดำเนินการแก้ไขคำขอหรือยื่นเอกสารเพิ่มเติมครบถ้วนตาม บันทึกความบกพร่องนั้นเรียบร้อยแล้ว</w:t>
        <w:br/>
        <w:t xml:space="preserve"/>
        <w:br/>
        <w:t xml:space="preserve">**ขั้นตอนการดำเนินงานตามคู่มือจะเริ่มนับระยะเวลาตั้งแต่เจ้าหน้าที่ตรวจเอกสารครบถ้วนตามที่ระบุไว้ในคู่มือประชาชนเรียบร้อยแล้ว</w:t>
        <w:br/>
        <w:t xml:space="preserve"/>
        <w:br/>
        <w:t xml:space="preserve">**ทั้งนี้จะแจ้งผลการพิจารณาให้ผู้ยื่นคำขอทราบภายใน 7 วัน นับแต่วันที่พิจารณาแล้วเสร็จ</w:t>
        <w:br/>
        <w:t xml:space="preserve"/>
      </w:r>
    </w:p>
    <w:p w14:paraId="7254DDEE" w14:textId="77777777"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ขั้นตอนการขอใบอนุญาต</w:t>
              <w:br/>
              <w:t xml:space="preserve">1. ผู้มีความประสงค์ยื่นคำขอและตรวจสอบความถูกต้องครบถ้วนของเอกสาร </w:t>
              <w:br/>
              <w:t xml:space="preserve">2. นัดหมายคณะทำงานตรวจสอบ และผู้ยื่นคำขอ </w:t>
              <w:br/>
              <w:t xml:space="preserve"/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 วันทำการ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การพิจารณา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เจ้าหน้าที่ตรวจสอบความพร้อมของสถานที่ เครื่องจักร เครื่องมือและ </w:t>
              <w:br/>
              <w:t xml:space="preserve">   อุปกรณ์ และแจ้งผลการตรวจสอบ </w:t>
              <w:br/>
              <w:t xml:space="preserve">   กรณี ไม่ผ่านการตรวจสอบ ต้องทำการแก้ไขปรับปรุง ขึ้นอยู่กับ</w:t>
              <w:br/>
              <w:t xml:space="preserve">   ความพร้อมของผู้ยื่นคำขอเพื่อกำหนดวันเข้าตรวจสอบอีกครั้งหนึ่ง</w:t>
              <w:br/>
              <w:t xml:space="preserve"/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 วันทำการ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การลงนาม/คณะกรรมการมีมติ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สรุปผลการตรวจสอบ 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 วันทำการ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>7 วันทำการ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>ยังไม่ผ่านการดำเนินการลดขั้นตอน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กรมการปกครอง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(กรณีเป็นบุคคล)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lastRenderedPageBreak/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แบบคำขอรับใบอนุญาตดำเนินการทดสอบฝีมือคนหางาน (แบบ ทค.1)            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การขอใบอนุญาต คำขอ ฉบับละ</w:t>
            </w:r>
          </w:p>
          <w:p w14:paraId="201E5AF3" w14:textId="77777777" w:rsidR="00E90756" w:rsidRDefault="00B509FC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="000F1309"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>10 บาท</w:t>
            </w:r>
          </w:p>
          <w:p w14:paraId="326680AC" w14:textId="26E58718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การขอใบอนุญาต ใบอนุญาตดำเนินการทดสอบฝีมือคนหางาน ฉบับละ                 </w:t>
            </w:r>
          </w:p>
          <w:p w14:paraId="201E5AF3" w14:textId="77777777" w:rsidR="00E90756" w:rsidRDefault="00B509FC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="000F1309"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>5,000 บาท</w:t>
            </w:r>
          </w:p>
          <w:p w14:paraId="326680AC" w14:textId="26E58718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14:paraId="25DD3C1F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0C2AAC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ศูนย์พัฒนาฝีมือแรงงานจังหวัดปราจีนบุรี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(1)</w:t>
              <w:tab/>
              <w:t xml:space="preserve">สถานที่ให้บริการ ศูนย์พัฒนาฝีมือแรงงานจังหวัดปราจีนบุรี เลขที่ 455 หมู่ 6 ตำบลกบินทร์ อำเภอกบินทร์บุรี จังหวัดปราจีนบุรี 25110 โทร  :  037-290-380-2 , โทรสาร : 037-290-383  </w:t>
              <w:br/>
              <w:t xml:space="preserve"/>
              <w:br/>
              <w:t xml:space="preserve">/ติดต่อด้วยตนเอง ณ หน่วยงาน</w:t>
              <w:br/>
              <w:t xml:space="preserve">ระยะเวลาเปิดให้บริการ 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</w:t>
              <w:br/>
              <w:t xml:space="preserve">หมายเหตุ ( สามารถค้นหาได้ทางเว็บไซต์ http://www.dsd.go.th/Prachinburi)</w:t>
              <w:br/>
              <w:t xml:space="preserve">)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ศูนย์บริการประชาชน 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 เลขที่ 1 ถ.พิษณุโลก เขตดุสิต กทม. 10300 / สายด่วน 1111 / www.1111.go.th / ตู้ ปณ.1111 เลขที่ 1 ถ.พิษณุโลก เขตดุสิต กทม. 10300)</w:t>
            </w:r>
          </w:p>
        </w:tc>
      </w:tr>
    </w:tbl>
    <w:p w14:paraId="3D5866BE" w14:textId="77777777" w:rsidR="00C1539D" w:rsidRDefault="00C1539D" w:rsidP="00C1539D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676E0C19" w14:textId="77777777" w:rsidTr="00C1539D">
        <w:tc>
          <w:tcPr>
            <w:tcW w:w="675" w:type="dxa"/>
          </w:tcPr>
          <w:p w14:paraId="433A4F23" w14:textId="62F1C53B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77777777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แบบทค.1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14:paraId="036A5900" w14:textId="77777777"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ตัวอย่างแบบฟอร์ม สามารถดาวน์โหลดได้ที่เว็บไซต์ สำนักพัฒนามาตรฐานและทดสอบฝีมือแรงงาน http://www.dsd.go.th/standard และhttp://home.dsd.go.th/standard/old/dsst/form/table_download_form.htm</w:t>
        <w:br/>
        <w:t xml:space="preserve"/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TableGrid"/>
        <w:tblW w:w="0" w:type="auto"/>
        <w:tblInd w:w="5774" w:type="dxa"/>
        <w:tblLook w:val="04A0" w:firstRow="1" w:lastRow="0" w:firstColumn="1" w:lastColumn="0" w:noHBand="0" w:noVBand="1"/>
      </w:tblPr>
      <w:tblGrid>
        <w:gridCol w:w="1418"/>
        <w:gridCol w:w="3180"/>
      </w:tblGrid>
      <w:tr w:rsidR="0064558D" w:rsidRPr="000C2AAC" w14:paraId="6D0BBF17" w14:textId="77777777" w:rsidTr="0064558D">
        <w:tc>
          <w:tcPr>
            <w:tcW w:w="1418" w:type="dxa"/>
          </w:tcPr>
          <w:p w14:paraId="71CC28E5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11/08/2558</w:t>
            </w:r>
          </w:p>
        </w:tc>
      </w:tr>
      <w:tr w:rsidR="0064558D" w:rsidRPr="000C2AAC" w14:paraId="3FCBCAB2" w14:textId="77777777" w:rsidTr="0064558D">
        <w:tc>
          <w:tcPr>
            <w:tcW w:w="1418" w:type="dxa"/>
          </w:tcPr>
          <w:p w14:paraId="76AEC54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เผยแพร่คู่มือบนเว็บไซต์แล้ว</w:t>
            </w:r>
          </w:p>
        </w:tc>
      </w:tr>
      <w:tr w:rsidR="0064558D" w:rsidRPr="000C2AAC" w14:paraId="4A1DF6A2" w14:textId="77777777" w:rsidTr="0064558D">
        <w:tc>
          <w:tcPr>
            <w:tcW w:w="1418" w:type="dxa"/>
          </w:tcPr>
          <w:p w14:paraId="082BD70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14E5ACAC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ศูนย์พัฒนาฝีมือแรงงานจังหวัด ปราจีนบุรี กรมพัฒนาฝีมือแรงงาน กระทรวงแรงงาน</w:t>
            </w:r>
          </w:p>
        </w:tc>
      </w:tr>
      <w:tr w:rsidR="0064558D" w:rsidRPr="000C2AAC" w14:paraId="105C0B62" w14:textId="77777777" w:rsidTr="0064558D">
        <w:tc>
          <w:tcPr>
            <w:tcW w:w="1418" w:type="dxa"/>
          </w:tcPr>
          <w:p w14:paraId="7A8B8EDF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ศูนย์พัฒนาฝีมือแรงงานจังหวัด ปราจีนบุรี กรมพัฒนาฝีมือแรงงาน กระทรวงแรงงาน</w:t>
            </w:r>
          </w:p>
        </w:tc>
      </w:tr>
      <w:tr w:rsidR="0064558D" w:rsidRPr="000C2AAC" w14:paraId="6BB94F10" w14:textId="77777777" w:rsidTr="0064558D">
        <w:tc>
          <w:tcPr>
            <w:tcW w:w="1418" w:type="dxa"/>
          </w:tcPr>
          <w:p w14:paraId="362D6899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สุกัญญา องค์วิเศษไพบูลย์</w:t>
            </w:r>
          </w:p>
        </w:tc>
      </w:tr>
    </w:tbl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5D13D7" w14:textId="77777777" w:rsidR="002B3B12" w:rsidRDefault="002B3B12" w:rsidP="00C81DB8">
      <w:pPr>
        <w:spacing w:after="0" w:line="240" w:lineRule="auto"/>
      </w:pPr>
      <w:r>
        <w:separator/>
      </w:r>
    </w:p>
  </w:endnote>
  <w:endnote w:type="continuationSeparator" w:id="0">
    <w:p w14:paraId="742DF6B1" w14:textId="77777777" w:rsidR="002B3B12" w:rsidRDefault="002B3B12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D966D" w14:textId="77777777" w:rsidR="002B3B12" w:rsidRDefault="002B3B12" w:rsidP="00C81DB8">
      <w:pPr>
        <w:spacing w:after="0" w:line="240" w:lineRule="auto"/>
      </w:pPr>
      <w:r>
        <w:separator/>
      </w:r>
    </w:p>
  </w:footnote>
  <w:footnote w:type="continuationSeparator" w:id="0">
    <w:p w14:paraId="4824F415" w14:textId="77777777" w:rsidR="002B3B12" w:rsidRDefault="002B3B12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9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1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  <w:style w:type="paragraph" w:styleId="XDocReport_Heading_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XDocReport_Heading_2">
    <w:name w:val="heading 2"/>
    <!-- <w:basedOn w:val="Normal" /> <w:next w:val="Normal" /> <w:link w:val="Titre2Car" /> -->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XDocReport_Heading_3">
    <w:name w:val="heading 3"/>
    <!-- <w:basedOn w:val="Normal" /> <w:next w:val="Normal" /> <w:link w:val="Titre3Car"   /> -->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XDocReport_Heading_4">
    <w:name w:val="heading 4"/>
    <!-- <w:basedOn w:val="Normal" /> <w:next w:val="Normal" /> <w:link w:val="Titre4Car" /> -->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XDocReport_Heading_5">
    <w:name w:val="heading 5"/>
    <!-- <w:basedOn w:val="Normal" /> <w:next w:val="Normal" /> <w:link w:val="Titre5Car"   /> -->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XDocReport_Heading_6">
    <w:name w:val="heading 6"/>
    <!-- <w:basedOn w:val="Normal" /> <w:next w:val="Normal" /> <w:link w:val="Titre6Car" /> -->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649</TotalTime>
  <Pages>9</Pages>
  <Words>1317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PCPC</cp:lastModifiedBy>
  <cp:revision>82</cp:revision>
  <cp:lastPrinted>2015-03-02T15:12:00Z</cp:lastPrinted>
  <dcterms:created xsi:type="dcterms:W3CDTF">2015-04-23T03:41:00Z</dcterms:created>
  <dcterms:modified xsi:type="dcterms:W3CDTF">2015-05-28T05:09:00Z</dcterms:modified>
</cp:coreProperties>
</file>